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03" w:rsidRDefault="00A85003" w:rsidP="00A85003">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    73RS0021-01-2022-000443-02</w:t>
      </w:r>
    </w:p>
    <w:p w:rsidR="00A85003" w:rsidRDefault="00A85003" w:rsidP="00A85003">
      <w:pPr>
        <w:pStyle w:val="a3"/>
        <w:shd w:val="clear" w:color="auto" w:fill="FFFFFF"/>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    Дело № 2а-1-303/2022</w:t>
      </w:r>
    </w:p>
    <w:p w:rsidR="003E0503" w:rsidRDefault="003E0503" w:rsidP="00A85003">
      <w:pPr>
        <w:pStyle w:val="msoclass2"/>
        <w:shd w:val="clear" w:color="auto" w:fill="FFFFFF"/>
        <w:spacing w:before="0" w:beforeAutospacing="0" w:after="0" w:afterAutospacing="0"/>
        <w:ind w:firstLine="720"/>
        <w:jc w:val="center"/>
        <w:rPr>
          <w:rFonts w:ascii="Arial" w:hAnsi="Arial" w:cs="Arial"/>
          <w:color w:val="000000"/>
          <w:sz w:val="21"/>
          <w:szCs w:val="21"/>
        </w:rPr>
      </w:pPr>
    </w:p>
    <w:p w:rsidR="003E0503" w:rsidRDefault="003E0503" w:rsidP="00A85003">
      <w:pPr>
        <w:pStyle w:val="msoclass2"/>
        <w:shd w:val="clear" w:color="auto" w:fill="FFFFFF"/>
        <w:spacing w:before="0" w:beforeAutospacing="0" w:after="0" w:afterAutospacing="0"/>
        <w:ind w:firstLine="720"/>
        <w:jc w:val="center"/>
        <w:rPr>
          <w:rFonts w:ascii="Arial" w:hAnsi="Arial" w:cs="Arial"/>
          <w:color w:val="000000"/>
          <w:sz w:val="21"/>
          <w:szCs w:val="21"/>
        </w:rPr>
      </w:pPr>
    </w:p>
    <w:p w:rsidR="00A85003" w:rsidRDefault="00A85003" w:rsidP="00A85003">
      <w:pPr>
        <w:pStyle w:val="msoclass2"/>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 Е Ш Е Н И Е</w:t>
      </w:r>
    </w:p>
    <w:p w:rsidR="00A85003" w:rsidRDefault="00A85003" w:rsidP="00A85003">
      <w:pPr>
        <w:pStyle w:val="msoclass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18 июля 2022 года                                                                                           г. Сенгилей</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Сенгилеевский районный суд Ульяновской области в составе:</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судьи Кузнецовой М.С.</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судебного заседания Мартьяновой Т.А.</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с участием представителя административного истца – </w:t>
      </w:r>
      <w:proofErr w:type="spellStart"/>
      <w:r>
        <w:rPr>
          <w:rFonts w:ascii="Arial" w:hAnsi="Arial" w:cs="Arial"/>
          <w:color w:val="000000"/>
          <w:sz w:val="21"/>
          <w:szCs w:val="21"/>
        </w:rPr>
        <w:t>Крыгиной</w:t>
      </w:r>
      <w:proofErr w:type="spellEnd"/>
      <w:r>
        <w:rPr>
          <w:rFonts w:ascii="Arial" w:hAnsi="Arial" w:cs="Arial"/>
          <w:color w:val="000000"/>
          <w:sz w:val="21"/>
          <w:szCs w:val="21"/>
        </w:rPr>
        <w:t xml:space="preserve"> Е.В., представителя административного ответчика – </w:t>
      </w:r>
      <w:proofErr w:type="spellStart"/>
      <w:r>
        <w:rPr>
          <w:rFonts w:ascii="Arial" w:hAnsi="Arial" w:cs="Arial"/>
          <w:color w:val="000000"/>
          <w:sz w:val="21"/>
          <w:szCs w:val="21"/>
        </w:rPr>
        <w:t>Дивеевой</w:t>
      </w:r>
      <w:proofErr w:type="spellEnd"/>
      <w:r>
        <w:rPr>
          <w:rFonts w:ascii="Arial" w:hAnsi="Arial" w:cs="Arial"/>
          <w:color w:val="000000"/>
          <w:sz w:val="21"/>
          <w:szCs w:val="21"/>
        </w:rPr>
        <w:t xml:space="preserve"> А.В.,</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рассмотрев в открытом судебном заседании административное дело по административному иску Управления Федеральной службы по надзору в сфере защиты прав потребителей и благополучия человека по Ульяновской области к МУ администрации МО «Сенгилеевский район» Ульяновской области, ОГКП «Ульяновский областной водоканал» о признании противоправным бездействия, выразившегося в непринятии надлежащих мер по обеспечению населения качественной питьевой водой, </w:t>
      </w:r>
      <w:proofErr w:type="spellStart"/>
      <w:r>
        <w:rPr>
          <w:rFonts w:ascii="Arial" w:hAnsi="Arial" w:cs="Arial"/>
          <w:color w:val="000000"/>
          <w:sz w:val="21"/>
          <w:szCs w:val="21"/>
        </w:rPr>
        <w:t>обязании</w:t>
      </w:r>
      <w:proofErr w:type="spellEnd"/>
      <w:r>
        <w:rPr>
          <w:rFonts w:ascii="Arial" w:hAnsi="Arial" w:cs="Arial"/>
          <w:color w:val="000000"/>
          <w:sz w:val="21"/>
          <w:szCs w:val="21"/>
        </w:rPr>
        <w:t xml:space="preserve"> обеспечить качественной питьевой водой,</w:t>
      </w:r>
    </w:p>
    <w:p w:rsidR="00A85003" w:rsidRDefault="00A85003" w:rsidP="00A85003">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Начальник территориального отдела Управления Федеральной службы по надзору в сфере защиты прав потребителей и благополучия человека по Ульяновской области в Ульяновском районе </w:t>
      </w:r>
      <w:proofErr w:type="spellStart"/>
      <w:r>
        <w:rPr>
          <w:rFonts w:ascii="Arial" w:hAnsi="Arial" w:cs="Arial"/>
          <w:color w:val="000000"/>
          <w:sz w:val="21"/>
          <w:szCs w:val="21"/>
        </w:rPr>
        <w:t>Низамова</w:t>
      </w:r>
      <w:proofErr w:type="spellEnd"/>
      <w:r>
        <w:rPr>
          <w:rFonts w:ascii="Arial" w:hAnsi="Arial" w:cs="Arial"/>
          <w:color w:val="000000"/>
          <w:sz w:val="21"/>
          <w:szCs w:val="21"/>
        </w:rPr>
        <w:t xml:space="preserve"> Т.Т. обратилась в Сенгилеевский районный суд Ульяновской области с административным иском к МУ администрации МО «Сенгилеевский район» Ульяновской области, ОГКП «Ульяновский областной водоканал» о признании противоправным бездействия, выразившегося в непринятии надлежащих мер по обеспечению населения качественной питьевой водой, </w:t>
      </w:r>
      <w:proofErr w:type="spellStart"/>
      <w:r>
        <w:rPr>
          <w:rFonts w:ascii="Arial" w:hAnsi="Arial" w:cs="Arial"/>
          <w:color w:val="000000"/>
          <w:sz w:val="21"/>
          <w:szCs w:val="21"/>
        </w:rPr>
        <w:t>обязании</w:t>
      </w:r>
      <w:proofErr w:type="spellEnd"/>
      <w:r>
        <w:rPr>
          <w:rFonts w:ascii="Arial" w:hAnsi="Arial" w:cs="Arial"/>
          <w:color w:val="000000"/>
          <w:sz w:val="21"/>
          <w:szCs w:val="21"/>
        </w:rPr>
        <w:t xml:space="preserve"> обеспечить качественной питьевой водой.</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обоснование административных исковых требований указывает, что холодное водоснабжение в </w:t>
      </w:r>
      <w:r>
        <w:rPr>
          <w:rStyle w:val="address2"/>
          <w:rFonts w:ascii="Arial" w:hAnsi="Arial" w:cs="Arial"/>
          <w:color w:val="000000"/>
          <w:sz w:val="21"/>
          <w:szCs w:val="21"/>
        </w:rPr>
        <w:t>&lt;адрес&gt;</w:t>
      </w:r>
      <w:r>
        <w:rPr>
          <w:rFonts w:ascii="Arial" w:hAnsi="Arial" w:cs="Arial"/>
          <w:color w:val="000000"/>
          <w:sz w:val="21"/>
          <w:szCs w:val="21"/>
        </w:rPr>
        <w:t> осуществляет ОГКП «Ульяновский областной водоканал». Холодное водоснабжение осуществляется централизованно из артезианских скважин, расположенных в </w:t>
      </w:r>
      <w:r>
        <w:rPr>
          <w:rStyle w:val="address2"/>
          <w:rFonts w:ascii="Arial" w:hAnsi="Arial" w:cs="Arial"/>
          <w:color w:val="000000"/>
          <w:sz w:val="21"/>
          <w:szCs w:val="21"/>
        </w:rPr>
        <w:t>&lt;адрес&gt;</w:t>
      </w:r>
      <w:r>
        <w:rPr>
          <w:rFonts w:ascii="Arial" w:hAnsi="Arial" w:cs="Arial"/>
          <w:color w:val="000000"/>
          <w:sz w:val="21"/>
          <w:szCs w:val="21"/>
        </w:rPr>
        <w:t>. Между ОГКП «Ульяновский областной водоканал» и администрацией МО «Сенгилеевский район» заключен договор аренды объектов водоснабжения, а именно сети водопроводов, расположенных на территории МО «Сенгилеевский район», для водоснабжения объектов жилого и нежилого фонда, пожарной техники и средств пожаротушения по перечню. Источники питьевого и хозяйственно-бытового водоснабжения (2 водозаборные скважины и водонапорная башня), расположенные по адресу: </w:t>
      </w:r>
      <w:r>
        <w:rPr>
          <w:rStyle w:val="address2"/>
          <w:rFonts w:ascii="Arial" w:hAnsi="Arial" w:cs="Arial"/>
          <w:color w:val="000000"/>
          <w:sz w:val="21"/>
          <w:szCs w:val="21"/>
        </w:rPr>
        <w:t>&lt;адрес&gt;</w:t>
      </w:r>
      <w:r>
        <w:rPr>
          <w:rFonts w:ascii="Arial" w:hAnsi="Arial" w:cs="Arial"/>
          <w:color w:val="000000"/>
          <w:sz w:val="21"/>
          <w:szCs w:val="21"/>
        </w:rPr>
        <w:t> и </w:t>
      </w:r>
      <w:r>
        <w:rPr>
          <w:rStyle w:val="address2"/>
          <w:rFonts w:ascii="Arial" w:hAnsi="Arial" w:cs="Arial"/>
          <w:color w:val="000000"/>
          <w:sz w:val="21"/>
          <w:szCs w:val="21"/>
        </w:rPr>
        <w:t>&lt;адрес&gt;</w:t>
      </w:r>
      <w:r>
        <w:rPr>
          <w:rFonts w:ascii="Arial" w:hAnsi="Arial" w:cs="Arial"/>
          <w:color w:val="000000"/>
          <w:sz w:val="21"/>
          <w:szCs w:val="21"/>
        </w:rPr>
        <w:t> снабжают питьевой водой население </w:t>
      </w:r>
      <w:r>
        <w:rPr>
          <w:rStyle w:val="address2"/>
          <w:rFonts w:ascii="Arial" w:hAnsi="Arial" w:cs="Arial"/>
          <w:color w:val="000000"/>
          <w:sz w:val="21"/>
          <w:szCs w:val="21"/>
        </w:rPr>
        <w:t>&lt;адрес&gt;</w:t>
      </w:r>
      <w:r>
        <w:rPr>
          <w:rFonts w:ascii="Arial" w:hAnsi="Arial" w:cs="Arial"/>
          <w:color w:val="000000"/>
          <w:sz w:val="21"/>
          <w:szCs w:val="21"/>
        </w:rPr>
        <w:t>, а также такие социально-значимые объекты как МОУ «</w:t>
      </w:r>
      <w:proofErr w:type="spellStart"/>
      <w:r>
        <w:rPr>
          <w:rFonts w:ascii="Arial" w:hAnsi="Arial" w:cs="Arial"/>
          <w:color w:val="000000"/>
          <w:sz w:val="21"/>
          <w:szCs w:val="21"/>
        </w:rPr>
        <w:t>Артюшкинская</w:t>
      </w:r>
      <w:proofErr w:type="spellEnd"/>
      <w:r>
        <w:rPr>
          <w:rFonts w:ascii="Arial" w:hAnsi="Arial" w:cs="Arial"/>
          <w:color w:val="000000"/>
          <w:sz w:val="21"/>
          <w:szCs w:val="21"/>
        </w:rPr>
        <w:t xml:space="preserve"> средняя школа», при школе организованы дошкольный фельдшерско-акушерский пункт </w:t>
      </w:r>
      <w:r>
        <w:rPr>
          <w:rStyle w:val="address2"/>
          <w:rFonts w:ascii="Arial" w:hAnsi="Arial" w:cs="Arial"/>
          <w:color w:val="000000"/>
          <w:sz w:val="21"/>
          <w:szCs w:val="21"/>
        </w:rPr>
        <w:t>&lt;адрес&gt;</w:t>
      </w:r>
      <w:r>
        <w:rPr>
          <w:rFonts w:ascii="Arial" w:hAnsi="Arial" w:cs="Arial"/>
          <w:color w:val="000000"/>
          <w:sz w:val="21"/>
          <w:szCs w:val="21"/>
        </w:rPr>
        <w:t>. Собственником объектов водоснабжения и водоотведения в МО «Сенгилеевский район» является МУ администрация МО «Сенгилеевский район», данный факт нашел своё подтверждение в решении Сенгилеевского районного суда по делу </w:t>
      </w:r>
      <w:r>
        <w:rPr>
          <w:rStyle w:val="nomer2"/>
          <w:rFonts w:ascii="Arial" w:hAnsi="Arial" w:cs="Arial"/>
          <w:color w:val="000000"/>
          <w:sz w:val="21"/>
          <w:szCs w:val="21"/>
        </w:rPr>
        <w:t>№</w:t>
      </w:r>
      <w:r>
        <w:rPr>
          <w:rFonts w:ascii="Arial" w:hAnsi="Arial" w:cs="Arial"/>
          <w:color w:val="000000"/>
          <w:sz w:val="21"/>
          <w:szCs w:val="21"/>
        </w:rPr>
        <w:t>а-1-31/2021 от </w:t>
      </w:r>
      <w:r>
        <w:rPr>
          <w:rStyle w:val="data2"/>
          <w:rFonts w:ascii="Arial" w:hAnsi="Arial" w:cs="Arial"/>
          <w:color w:val="000000"/>
          <w:sz w:val="21"/>
          <w:szCs w:val="21"/>
        </w:rPr>
        <w:t>ДД.ММ.ГГГГ</w:t>
      </w:r>
      <w:r>
        <w:rPr>
          <w:rFonts w:ascii="Arial" w:hAnsi="Arial" w:cs="Arial"/>
          <w:color w:val="000000"/>
          <w:sz w:val="21"/>
          <w:szCs w:val="21"/>
        </w:rPr>
        <w:t xml:space="preserve">. Согласно уставу ОГКП «Ульяновский областной водоканал» является коммерческой организацией, которая оказывает услуги водоснабжения и водоотведения. ОГКП «Ульяновский областной водоканал» оказывает услуги водоснабжения юридическим и физическим лицам (населению) на территории села </w:t>
      </w:r>
      <w:proofErr w:type="spellStart"/>
      <w:r>
        <w:rPr>
          <w:rFonts w:ascii="Arial" w:hAnsi="Arial" w:cs="Arial"/>
          <w:color w:val="000000"/>
          <w:sz w:val="21"/>
          <w:szCs w:val="21"/>
        </w:rPr>
        <w:t>Артюшкино</w:t>
      </w:r>
      <w:proofErr w:type="spellEnd"/>
      <w:r>
        <w:rPr>
          <w:rFonts w:ascii="Arial" w:hAnsi="Arial" w:cs="Arial"/>
          <w:color w:val="000000"/>
          <w:sz w:val="21"/>
          <w:szCs w:val="21"/>
        </w:rPr>
        <w:t>, которое входит в состав МО «</w:t>
      </w:r>
      <w:proofErr w:type="spellStart"/>
      <w:r>
        <w:rPr>
          <w:rFonts w:ascii="Arial" w:hAnsi="Arial" w:cs="Arial"/>
          <w:color w:val="000000"/>
          <w:sz w:val="21"/>
          <w:szCs w:val="21"/>
        </w:rPr>
        <w:t>Тушнинское</w:t>
      </w:r>
      <w:proofErr w:type="spellEnd"/>
      <w:r>
        <w:rPr>
          <w:rFonts w:ascii="Arial" w:hAnsi="Arial" w:cs="Arial"/>
          <w:color w:val="000000"/>
          <w:sz w:val="21"/>
          <w:szCs w:val="21"/>
        </w:rPr>
        <w:t xml:space="preserve"> сельское поселение» </w:t>
      </w:r>
      <w:proofErr w:type="spellStart"/>
      <w:r>
        <w:rPr>
          <w:rFonts w:ascii="Arial" w:hAnsi="Arial" w:cs="Arial"/>
          <w:color w:val="000000"/>
          <w:sz w:val="21"/>
          <w:szCs w:val="21"/>
        </w:rPr>
        <w:t>Сенгилеевского</w:t>
      </w:r>
      <w:proofErr w:type="spellEnd"/>
      <w:r>
        <w:rPr>
          <w:rFonts w:ascii="Arial" w:hAnsi="Arial" w:cs="Arial"/>
          <w:color w:val="000000"/>
          <w:sz w:val="21"/>
          <w:szCs w:val="21"/>
        </w:rPr>
        <w:t xml:space="preserve"> Ульяновской области, а МО «</w:t>
      </w:r>
      <w:proofErr w:type="spellStart"/>
      <w:r>
        <w:rPr>
          <w:rFonts w:ascii="Arial" w:hAnsi="Arial" w:cs="Arial"/>
          <w:color w:val="000000"/>
          <w:sz w:val="21"/>
          <w:szCs w:val="21"/>
        </w:rPr>
        <w:t>Тушнинское</w:t>
      </w:r>
      <w:proofErr w:type="spellEnd"/>
      <w:r>
        <w:rPr>
          <w:rFonts w:ascii="Arial" w:hAnsi="Arial" w:cs="Arial"/>
          <w:color w:val="000000"/>
          <w:sz w:val="21"/>
          <w:szCs w:val="21"/>
        </w:rPr>
        <w:t xml:space="preserve"> сельское поселение» входит в состав МО «Сенгилеевский район». В полномочия Управления </w:t>
      </w:r>
      <w:proofErr w:type="spellStart"/>
      <w:r>
        <w:rPr>
          <w:rFonts w:ascii="Arial" w:hAnsi="Arial" w:cs="Arial"/>
          <w:color w:val="000000"/>
          <w:sz w:val="21"/>
          <w:szCs w:val="21"/>
        </w:rPr>
        <w:t>Роспотребнадзора</w:t>
      </w:r>
      <w:proofErr w:type="spellEnd"/>
      <w:r>
        <w:rPr>
          <w:rFonts w:ascii="Arial" w:hAnsi="Arial" w:cs="Arial"/>
          <w:color w:val="000000"/>
          <w:sz w:val="21"/>
          <w:szCs w:val="21"/>
        </w:rPr>
        <w:t xml:space="preserve"> по Ульяновской области входит осуществление государственного надзора за соблюдением организациями требований эпидемиологического законодательства, а также выдача предписаний об устранении выявленных нарушений. В ходе рассмотрения поступившего в Территориальный отдел Управления </w:t>
      </w:r>
      <w:proofErr w:type="spellStart"/>
      <w:r>
        <w:rPr>
          <w:rFonts w:ascii="Arial" w:hAnsi="Arial" w:cs="Arial"/>
          <w:color w:val="000000"/>
          <w:sz w:val="21"/>
          <w:szCs w:val="21"/>
        </w:rPr>
        <w:t>Роспотребнадзора</w:t>
      </w:r>
      <w:proofErr w:type="spellEnd"/>
      <w:r>
        <w:rPr>
          <w:rFonts w:ascii="Arial" w:hAnsi="Arial" w:cs="Arial"/>
          <w:color w:val="000000"/>
          <w:sz w:val="21"/>
          <w:szCs w:val="21"/>
        </w:rPr>
        <w:t xml:space="preserve"> Ульяновской области в Ульяновском районе обращения гражданина </w:t>
      </w:r>
      <w:proofErr w:type="spellStart"/>
      <w:r>
        <w:rPr>
          <w:rFonts w:ascii="Arial" w:hAnsi="Arial" w:cs="Arial"/>
          <w:color w:val="000000"/>
          <w:sz w:val="21"/>
          <w:szCs w:val="21"/>
        </w:rPr>
        <w:t>вх</w:t>
      </w:r>
      <w:proofErr w:type="spellEnd"/>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по качеству питьевой воды </w:t>
      </w:r>
      <w:r>
        <w:rPr>
          <w:rStyle w:val="address2"/>
          <w:rFonts w:ascii="Arial" w:hAnsi="Arial" w:cs="Arial"/>
          <w:color w:val="000000"/>
          <w:sz w:val="21"/>
          <w:szCs w:val="21"/>
        </w:rPr>
        <w:t>&lt;адрес&gt;</w:t>
      </w:r>
      <w:r>
        <w:rPr>
          <w:rFonts w:ascii="Arial" w:hAnsi="Arial" w:cs="Arial"/>
          <w:color w:val="000000"/>
          <w:sz w:val="21"/>
          <w:szCs w:val="21"/>
        </w:rPr>
        <w:t xml:space="preserve"> специалистом ТО совместно с помощником врача филиала ФБУЗ «Центр гигиены и эпидемиологии в Ульяновской области в </w:t>
      </w:r>
      <w:proofErr w:type="spellStart"/>
      <w:r>
        <w:rPr>
          <w:rFonts w:ascii="Arial" w:hAnsi="Arial" w:cs="Arial"/>
          <w:color w:val="000000"/>
          <w:sz w:val="21"/>
          <w:szCs w:val="21"/>
        </w:rPr>
        <w:t>Кузоватовском</w:t>
      </w:r>
      <w:proofErr w:type="spellEnd"/>
      <w:r>
        <w:rPr>
          <w:rFonts w:ascii="Arial" w:hAnsi="Arial" w:cs="Arial"/>
          <w:color w:val="000000"/>
          <w:sz w:val="21"/>
          <w:szCs w:val="21"/>
        </w:rPr>
        <w:t xml:space="preserve"> районе» произведен отбор проб воды по адресу: </w:t>
      </w:r>
      <w:r>
        <w:rPr>
          <w:rStyle w:val="address2"/>
          <w:rFonts w:ascii="Arial" w:hAnsi="Arial" w:cs="Arial"/>
          <w:color w:val="000000"/>
          <w:sz w:val="21"/>
          <w:szCs w:val="21"/>
        </w:rPr>
        <w:t>&lt;адрес&gt;</w:t>
      </w:r>
      <w:r>
        <w:rPr>
          <w:rFonts w:ascii="Arial" w:hAnsi="Arial" w:cs="Arial"/>
          <w:color w:val="000000"/>
          <w:sz w:val="21"/>
          <w:szCs w:val="21"/>
        </w:rPr>
        <w:t>. (аттестат аккредитации № RA.RU.21HО25 от </w:t>
      </w:r>
      <w:r>
        <w:rPr>
          <w:rStyle w:val="data2"/>
          <w:rFonts w:ascii="Arial" w:hAnsi="Arial" w:cs="Arial"/>
          <w:color w:val="000000"/>
          <w:sz w:val="21"/>
          <w:szCs w:val="21"/>
        </w:rPr>
        <w:t>ДД.ММ.ГГГГ</w:t>
      </w:r>
      <w:r>
        <w:rPr>
          <w:rFonts w:ascii="Arial" w:hAnsi="Arial" w:cs="Arial"/>
          <w:color w:val="000000"/>
          <w:sz w:val="21"/>
          <w:szCs w:val="21"/>
        </w:rPr>
        <w:t>). По результатам проведения проверки были выявлены нарушения таблицы 3.5 СанПиН </w:t>
      </w:r>
      <w:r>
        <w:rPr>
          <w:rStyle w:val="data2"/>
          <w:rFonts w:ascii="Arial" w:hAnsi="Arial" w:cs="Arial"/>
          <w:color w:val="000000"/>
          <w:sz w:val="21"/>
          <w:szCs w:val="21"/>
        </w:rPr>
        <w:t>ДД.ММ.ГГГГ</w:t>
      </w:r>
      <w:r>
        <w:rPr>
          <w:rFonts w:ascii="Arial" w:hAnsi="Arial" w:cs="Arial"/>
          <w:color w:val="000000"/>
          <w:sz w:val="21"/>
          <w:szCs w:val="21"/>
        </w:rPr>
        <w:t xml:space="preserve">-21 «Гигиенические нормативы и требования по </w:t>
      </w:r>
      <w:r>
        <w:rPr>
          <w:rFonts w:ascii="Arial" w:hAnsi="Arial" w:cs="Arial"/>
          <w:color w:val="000000"/>
          <w:sz w:val="21"/>
          <w:szCs w:val="21"/>
        </w:rPr>
        <w:lastRenderedPageBreak/>
        <w:t>обеспечению безопасности и (или) безвредности для человека факторов среды обитания», что подтверждается протоколами лабораторных испытаний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и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Несоответствие качества питьевой воды санитарно-эпидемиологическим требованиям микробиологическим показателям является риском возникновения угрозы жизни и здоровью населения, которое обслуживает ОГКП «Ульяновский областной водоканал». Невыполнение указанных требований санитарного законодательства влияет на безопасность окружающей среды, а также нарушает права граждан на охрану здоровья. Вышеуказанные факты свидетельствуют о том, что ОГКП «Ульяновский областной водоканал» не исполняет в должной мере взятое им на себя обязательство по предоставлению населению </w:t>
      </w:r>
      <w:r>
        <w:rPr>
          <w:rStyle w:val="address2"/>
          <w:rFonts w:ascii="Arial" w:hAnsi="Arial" w:cs="Arial"/>
          <w:color w:val="000000"/>
          <w:sz w:val="21"/>
          <w:szCs w:val="21"/>
        </w:rPr>
        <w:t>&lt;адрес&gt;</w:t>
      </w:r>
      <w:r>
        <w:rPr>
          <w:rFonts w:ascii="Arial" w:hAnsi="Arial" w:cs="Arial"/>
          <w:color w:val="000000"/>
          <w:sz w:val="21"/>
          <w:szCs w:val="21"/>
        </w:rPr>
        <w:t> услуг по холодному (питьевому) водоснабжению надлежащего качества, а МУ администрация МО «Сенгилеевского района» Ульяновской области не обеспечивает условия, необходимые для организации подачи ОГКП «Ульяновский областной водоканал» питьевой воды, соответствующей установленным требованиям.</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Просит, с учетом уточнения, признать противоправным бездействие МУ администрации МО «Сенгилеевский район» Ульяновской области, ОГКП «Ульяновский областной водоканал» по непринятию надлежащих мер по обеспечению населения </w:t>
      </w:r>
      <w:r>
        <w:rPr>
          <w:rStyle w:val="address2"/>
          <w:rFonts w:ascii="Arial" w:hAnsi="Arial" w:cs="Arial"/>
          <w:color w:val="000000"/>
          <w:sz w:val="21"/>
          <w:szCs w:val="21"/>
        </w:rPr>
        <w:t>&lt;адрес&gt;</w:t>
      </w:r>
      <w:r>
        <w:rPr>
          <w:rFonts w:ascii="Arial" w:hAnsi="Arial" w:cs="Arial"/>
          <w:color w:val="000000"/>
          <w:sz w:val="21"/>
          <w:szCs w:val="21"/>
        </w:rPr>
        <w:t> качественной питьевой водой, соответствующей требованиям СанПиН </w:t>
      </w:r>
      <w:r>
        <w:rPr>
          <w:rStyle w:val="data2"/>
          <w:rFonts w:ascii="Arial" w:hAnsi="Arial" w:cs="Arial"/>
          <w:color w:val="000000"/>
          <w:sz w:val="21"/>
          <w:szCs w:val="21"/>
        </w:rPr>
        <w:t>ДД.ММ.ГГГГ</w:t>
      </w:r>
      <w:r>
        <w:rPr>
          <w:rFonts w:ascii="Arial" w:hAnsi="Arial" w:cs="Arial"/>
          <w:color w:val="000000"/>
          <w:sz w:val="21"/>
          <w:szCs w:val="21"/>
        </w:rPr>
        <w:t>-21 «Гигиенические нормативы и требования к обеспечению безопасности и (или) безвредности для человека факторов среды обитания»; обязать надлежащего ответчика МУ администрацию МО «Сенгилеевский район» Ульяновской области, ОГКП «Ульяновский областной водоканал» обеспечить выполнение требований ст. 25 Федерального закона «О водоснабжении и водоотведении» от </w:t>
      </w:r>
      <w:r>
        <w:rPr>
          <w:rStyle w:val="data2"/>
          <w:rFonts w:ascii="Arial" w:hAnsi="Arial" w:cs="Arial"/>
          <w:color w:val="000000"/>
          <w:sz w:val="21"/>
          <w:szCs w:val="21"/>
        </w:rPr>
        <w:t>ДД.ММ.ГГГГ</w:t>
      </w:r>
      <w:r>
        <w:rPr>
          <w:rFonts w:ascii="Arial" w:hAnsi="Arial" w:cs="Arial"/>
          <w:color w:val="000000"/>
          <w:sz w:val="21"/>
          <w:szCs w:val="21"/>
        </w:rPr>
        <w:t> № 416-ФЗ, СанПиН </w:t>
      </w:r>
      <w:r>
        <w:rPr>
          <w:rStyle w:val="data2"/>
          <w:rFonts w:ascii="Arial" w:hAnsi="Arial" w:cs="Arial"/>
          <w:color w:val="000000"/>
          <w:sz w:val="21"/>
          <w:szCs w:val="21"/>
        </w:rPr>
        <w:t>ДД.ММ.ГГГГ</w:t>
      </w:r>
      <w:r>
        <w:rPr>
          <w:rFonts w:ascii="Arial" w:hAnsi="Arial" w:cs="Arial"/>
          <w:color w:val="000000"/>
          <w:sz w:val="21"/>
          <w:szCs w:val="21"/>
        </w:rPr>
        <w:t>-21 «Гигиенические нормативы и требования к обеспечению безопасности и (или) безвредности для человека факторов среды обитания», а именно обеспечить жителей </w:t>
      </w:r>
      <w:r>
        <w:rPr>
          <w:rStyle w:val="address2"/>
          <w:rFonts w:ascii="Arial" w:hAnsi="Arial" w:cs="Arial"/>
          <w:color w:val="000000"/>
          <w:sz w:val="21"/>
          <w:szCs w:val="21"/>
        </w:rPr>
        <w:t>&lt;адрес&gt;</w:t>
      </w:r>
      <w:r>
        <w:rPr>
          <w:rFonts w:ascii="Arial" w:hAnsi="Arial" w:cs="Arial"/>
          <w:color w:val="000000"/>
          <w:sz w:val="21"/>
          <w:szCs w:val="21"/>
        </w:rPr>
        <w:t> качественной питьевой водой.</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к участию в деле в качестве заинтересованного лица привлечена МУ администрация МО «</w:t>
      </w:r>
      <w:proofErr w:type="spellStart"/>
      <w:r>
        <w:rPr>
          <w:rFonts w:ascii="Arial" w:hAnsi="Arial" w:cs="Arial"/>
          <w:color w:val="000000"/>
          <w:sz w:val="21"/>
          <w:szCs w:val="21"/>
        </w:rPr>
        <w:t>Тушнинское</w:t>
      </w:r>
      <w:proofErr w:type="spellEnd"/>
      <w:r>
        <w:rPr>
          <w:rFonts w:ascii="Arial" w:hAnsi="Arial" w:cs="Arial"/>
          <w:color w:val="000000"/>
          <w:sz w:val="21"/>
          <w:szCs w:val="21"/>
        </w:rPr>
        <w:t xml:space="preserve"> сельское поселение» </w:t>
      </w:r>
      <w:proofErr w:type="spellStart"/>
      <w:r>
        <w:rPr>
          <w:rFonts w:ascii="Arial" w:hAnsi="Arial" w:cs="Arial"/>
          <w:color w:val="000000"/>
          <w:sz w:val="21"/>
          <w:szCs w:val="21"/>
        </w:rPr>
        <w:t>Сенгилеевского</w:t>
      </w:r>
      <w:proofErr w:type="spellEnd"/>
      <w:r>
        <w:rPr>
          <w:rFonts w:ascii="Arial" w:hAnsi="Arial" w:cs="Arial"/>
          <w:color w:val="000000"/>
          <w:sz w:val="21"/>
          <w:szCs w:val="21"/>
        </w:rPr>
        <w:t xml:space="preserve"> района Ульяновской области.</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судебное заседание представитель административного ответчика ОГКП «Ульяновский областной водоканал», представитель заинтересованного лица, извещенные надлежащим образом о времени и месте судебного заседания, не явились. Представитель административного ответчика отзыв на административный иск не представил. Представитель заинтересованного лица просил рассмотреть дело без их участия, оставил вопрос о принятии решения по делу на усмотрение суда.</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в соответствии со ст. 150 КАС РФ рассмотрено дело в отсутствие не явившихся лиц.</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судебном заседании представитель административного истца – по доверенности </w:t>
      </w:r>
      <w:proofErr w:type="spellStart"/>
      <w:r>
        <w:rPr>
          <w:rFonts w:ascii="Arial" w:hAnsi="Arial" w:cs="Arial"/>
          <w:color w:val="000000"/>
          <w:sz w:val="21"/>
          <w:szCs w:val="21"/>
        </w:rPr>
        <w:t>Крыгина</w:t>
      </w:r>
      <w:proofErr w:type="spellEnd"/>
      <w:r>
        <w:rPr>
          <w:rFonts w:ascii="Arial" w:hAnsi="Arial" w:cs="Arial"/>
          <w:color w:val="000000"/>
          <w:sz w:val="21"/>
          <w:szCs w:val="21"/>
        </w:rPr>
        <w:t xml:space="preserve"> Е.В. на уточненных административных исковых требованиях настаивала, доводы, изложенные в административном иске, поддержала.</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представитель административного ответчика МУ администрации МО «Сенгилеевский район» Ульяновской области – по доверенности Дивеева А.В. с административными исковыми требованиями не согласилась, пояснила, что администрация является ненадлежащим ответчиком по делу.</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Выслушав представителя административного истца, представителя административного ответчика, исследовав материалы настоящего административного дела, суд приходит к следующим выводам.</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43 Водного кодекса Российской Федерации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w:t>
      </w:r>
      <w:r>
        <w:rPr>
          <w:rFonts w:ascii="Arial" w:hAnsi="Arial" w:cs="Arial"/>
          <w:color w:val="000000"/>
          <w:sz w:val="21"/>
          <w:szCs w:val="21"/>
        </w:rPr>
        <w:lastRenderedPageBreak/>
        <w:t>соответствии с законодательством о санитарно-эпидемиологическом благополучии населения.</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ст.18 Федерального закона от 30.03.1999 № 52-ФЗ «О санитарно-эпидемиологическом благополучии населения» (далее - Закон № 52-ФЗ) 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ст.19 Закона № 52-ФЗ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ч.4 ст.14 Федерального закона от 06.10.2003 № 131-ФЗ «Об общих принципах организации местного самоуправления в Российской Федерации» организация в границах сельского поселения водоснабжения населения, водоотведения, в пределах полномочий, установленных законодательством Российской Федерации, отнесена к вопросам местного значения, решение которых возлагается на органы местного самоуправления соответствующих муниципальных районов.</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ч.3 ст.1 Федерального закона от 07.12.2011 № 416-ФЗ «О водоснабжении и водоотведении»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п.10 ст.2 Федерального закона от 07.12.2011 № 416-ФЗ «О водоснабжении и водоотведении» качество и безопасность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 В силу п. 18 данной статьи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Предоставление коммунальных услуг, регулируется правилами предоставления коммунальных услуг собственниками и пользователями помещений в многоквартирных домах и жилых домов, утвержденными Постановлением правительства Российской Федерации № 354 от 06.05.2011, согласно которым условиями предоставления коммунальных услуг потребителю в многоквартирном доме или в жилом доме (домовладении) являются: предоставление коммунальных услуг потребителю круглосуточно, то есть бесперебойно либо с перерывами, не превышающими продолжительность, соответствующую требованиям к качеству коммунальных услуг, а именно: отклонение состава и свойств холодной воды от санитарных норм и правил не допускается (п. 3 Правил).</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п.4 Правил холодное водоснабжение - это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п.1 ч.1, ч.1.1 ст.6 Федерального закона от 07.12.2011 № 416-ФЗ «О водоснабжении и водоотведении» полномочия органов местного самоуправления по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 ч.ч.1,2 ст.23 Федерального закона от 07.12.2011 № 416-ФЗ «О водоснабжении и водоотведении» организация, осуществляющая холодное водоснабжение с использованием централизованной системы холодного водоснабжения, </w:t>
      </w:r>
      <w:r>
        <w:rPr>
          <w:rFonts w:ascii="Arial" w:hAnsi="Arial" w:cs="Arial"/>
          <w:color w:val="000000"/>
          <w:sz w:val="21"/>
          <w:szCs w:val="21"/>
        </w:rPr>
        <w:lastRenderedPageBreak/>
        <w:t>обязана подавать абонентам питьевую воду, соответствующую установленным требованиям, с учетом особенностей, предусмотренных настоящей статьей и ч.7 ст.8 настоящего Федерального закона.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годы, соответствующей установленным требованиям.</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Как следует из материалов дела и установлено судом, в соответствии с Уставом муниципальное образование «Сенгилеевский район» Ульяновской области является муниципальным образованием, в состав которого входит с. </w:t>
      </w:r>
      <w:proofErr w:type="spellStart"/>
      <w:r>
        <w:rPr>
          <w:rFonts w:ascii="Arial" w:hAnsi="Arial" w:cs="Arial"/>
          <w:color w:val="000000"/>
          <w:sz w:val="21"/>
          <w:szCs w:val="21"/>
        </w:rPr>
        <w:t>Артюшкино</w:t>
      </w:r>
      <w:proofErr w:type="spellEnd"/>
      <w:r>
        <w:rPr>
          <w:rFonts w:ascii="Arial" w:hAnsi="Arial" w:cs="Arial"/>
          <w:color w:val="000000"/>
          <w:sz w:val="21"/>
          <w:szCs w:val="21"/>
        </w:rPr>
        <w:t>.</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МУ администрация МО «</w:t>
      </w:r>
      <w:proofErr w:type="spellStart"/>
      <w:r>
        <w:rPr>
          <w:rFonts w:ascii="Arial" w:hAnsi="Arial" w:cs="Arial"/>
          <w:color w:val="000000"/>
          <w:sz w:val="21"/>
          <w:szCs w:val="21"/>
        </w:rPr>
        <w:t>Сенгилееский</w:t>
      </w:r>
      <w:proofErr w:type="spellEnd"/>
      <w:r>
        <w:rPr>
          <w:rFonts w:ascii="Arial" w:hAnsi="Arial" w:cs="Arial"/>
          <w:color w:val="000000"/>
          <w:sz w:val="21"/>
          <w:szCs w:val="21"/>
        </w:rPr>
        <w:t xml:space="preserve"> район» Ульяновской области согласно Уставу является исполнительно-распорядительным органом местного самоуправления Сенгилеевского района, а также непосредственным участником бюджетного процесса и участвует в формировании и исполнении местного бюджета, то есть может повлиять на определение объема бюджетного финансирования, на изменение целевого назначения заложенных в бюджет денежных средств.</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Уставу к полномочиям МУ администрации МО «Сенгилеевский район» Ульяновской области по решению вопросов местного значения на территориях сельских поселений входящих в состав Сенгилеевского района относится, в том числе организация водоснабжения в границах поселений.</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территории муниципального образования «</w:t>
      </w:r>
      <w:proofErr w:type="spellStart"/>
      <w:r>
        <w:rPr>
          <w:rFonts w:ascii="Arial" w:hAnsi="Arial" w:cs="Arial"/>
          <w:color w:val="000000"/>
          <w:sz w:val="21"/>
          <w:szCs w:val="21"/>
        </w:rPr>
        <w:t>Тушнинское</w:t>
      </w:r>
      <w:proofErr w:type="spellEnd"/>
      <w:r>
        <w:rPr>
          <w:rFonts w:ascii="Arial" w:hAnsi="Arial" w:cs="Arial"/>
          <w:color w:val="000000"/>
          <w:sz w:val="21"/>
          <w:szCs w:val="21"/>
        </w:rPr>
        <w:t xml:space="preserve"> сельское поселение» </w:t>
      </w:r>
      <w:proofErr w:type="spellStart"/>
      <w:r>
        <w:rPr>
          <w:rFonts w:ascii="Arial" w:hAnsi="Arial" w:cs="Arial"/>
          <w:color w:val="000000"/>
          <w:sz w:val="21"/>
          <w:szCs w:val="21"/>
        </w:rPr>
        <w:t>Сенгилеевского</w:t>
      </w:r>
      <w:proofErr w:type="spellEnd"/>
      <w:r>
        <w:rPr>
          <w:rFonts w:ascii="Arial" w:hAnsi="Arial" w:cs="Arial"/>
          <w:color w:val="000000"/>
          <w:sz w:val="21"/>
          <w:szCs w:val="21"/>
        </w:rPr>
        <w:t xml:space="preserve"> района Ульяновской области имеются водозаборные скважины и водонапорная башня, расположенные по адресу: </w:t>
      </w:r>
      <w:r>
        <w:rPr>
          <w:rStyle w:val="address2"/>
          <w:rFonts w:ascii="Arial" w:hAnsi="Arial" w:cs="Arial"/>
          <w:color w:val="000000"/>
          <w:sz w:val="21"/>
          <w:szCs w:val="21"/>
        </w:rPr>
        <w:t>&lt;адрес&gt;</w:t>
      </w:r>
      <w:r>
        <w:rPr>
          <w:rFonts w:ascii="Arial" w:hAnsi="Arial" w:cs="Arial"/>
          <w:color w:val="000000"/>
          <w:sz w:val="21"/>
          <w:szCs w:val="21"/>
        </w:rPr>
        <w:t>, которые находятся в собственности МУ администрации МО «Сенгилеевский район».</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договору аренды объектов водоснабжения от </w:t>
      </w:r>
      <w:r>
        <w:rPr>
          <w:rStyle w:val="data2"/>
          <w:rFonts w:ascii="Arial" w:hAnsi="Arial" w:cs="Arial"/>
          <w:color w:val="000000"/>
          <w:sz w:val="21"/>
          <w:szCs w:val="21"/>
        </w:rPr>
        <w:t>ДД.ММ.ГГГГ</w:t>
      </w:r>
      <w:r>
        <w:rPr>
          <w:rFonts w:ascii="Arial" w:hAnsi="Arial" w:cs="Arial"/>
          <w:color w:val="000000"/>
          <w:sz w:val="21"/>
          <w:szCs w:val="21"/>
        </w:rPr>
        <w:t>, заключенному между ответчиками по делу, вышеуказанные скважины и водонапорная башня переданы на срок до </w:t>
      </w:r>
      <w:r>
        <w:rPr>
          <w:rStyle w:val="data2"/>
          <w:rFonts w:ascii="Arial" w:hAnsi="Arial" w:cs="Arial"/>
          <w:color w:val="000000"/>
          <w:sz w:val="21"/>
          <w:szCs w:val="21"/>
        </w:rPr>
        <w:t>ДД.ММ.ГГГГ</w:t>
      </w:r>
      <w:r>
        <w:rPr>
          <w:rFonts w:ascii="Arial" w:hAnsi="Arial" w:cs="Arial"/>
          <w:color w:val="000000"/>
          <w:sz w:val="21"/>
          <w:szCs w:val="21"/>
        </w:rPr>
        <w:t> во владение и пользование ОГКП «Ульяновский областной водоканал» для предоставления услуг по холодному водоснабжению и водоотведению населения, в том числе в </w:t>
      </w:r>
      <w:r>
        <w:rPr>
          <w:rStyle w:val="address2"/>
          <w:rFonts w:ascii="Arial" w:hAnsi="Arial" w:cs="Arial"/>
          <w:color w:val="000000"/>
          <w:sz w:val="21"/>
          <w:szCs w:val="21"/>
        </w:rPr>
        <w:t>&lt;адрес&gt;</w:t>
      </w:r>
      <w:r>
        <w:rPr>
          <w:rFonts w:ascii="Arial" w:hAnsi="Arial" w:cs="Arial"/>
          <w:color w:val="000000"/>
          <w:sz w:val="21"/>
          <w:szCs w:val="21"/>
        </w:rPr>
        <w:t>, на основании акта приема-передачи имущества от </w:t>
      </w:r>
      <w:r>
        <w:rPr>
          <w:rStyle w:val="data2"/>
          <w:rFonts w:ascii="Arial" w:hAnsi="Arial" w:cs="Arial"/>
          <w:color w:val="000000"/>
          <w:sz w:val="21"/>
          <w:szCs w:val="21"/>
        </w:rPr>
        <w:t>ДД.ММ.ГГГГ</w:t>
      </w:r>
      <w:r>
        <w:rPr>
          <w:rFonts w:ascii="Arial" w:hAnsi="Arial" w:cs="Arial"/>
          <w:color w:val="000000"/>
          <w:sz w:val="21"/>
          <w:szCs w:val="21"/>
        </w:rPr>
        <w:t>.</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ОГКП «Ульяновский областной водоканал» является организацией, осуществляющей холодное водоснабжение в МО «Сенгилеевский район».</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период с </w:t>
      </w:r>
      <w:r>
        <w:rPr>
          <w:rStyle w:val="data2"/>
          <w:rFonts w:ascii="Arial" w:hAnsi="Arial" w:cs="Arial"/>
          <w:color w:val="000000"/>
          <w:sz w:val="21"/>
          <w:szCs w:val="21"/>
        </w:rPr>
        <w:t>ДД.ММ.ГГГГ</w:t>
      </w:r>
      <w:r>
        <w:rPr>
          <w:rFonts w:ascii="Arial" w:hAnsi="Arial" w:cs="Arial"/>
          <w:color w:val="000000"/>
          <w:sz w:val="21"/>
          <w:szCs w:val="21"/>
        </w:rPr>
        <w:t> по </w:t>
      </w:r>
      <w:r>
        <w:rPr>
          <w:rStyle w:val="data2"/>
          <w:rFonts w:ascii="Arial" w:hAnsi="Arial" w:cs="Arial"/>
          <w:color w:val="000000"/>
          <w:sz w:val="21"/>
          <w:szCs w:val="21"/>
        </w:rPr>
        <w:t>ДД.ММ.ГГГГ</w:t>
      </w:r>
      <w:r>
        <w:rPr>
          <w:rFonts w:ascii="Arial" w:hAnsi="Arial" w:cs="Arial"/>
          <w:color w:val="000000"/>
          <w:sz w:val="21"/>
          <w:szCs w:val="21"/>
        </w:rPr>
        <w:t> истцом по обращению гражданина по согласованию с прокуратурой была проведена внеплановая выездная проверка исполнения санитарно-эпидемиологического законодательства на территории МО «Сенгилеевский район» Ульяновской области, в ходе которой был выявлен ряд нарушений санитарно-эпидемиологических требований к питьевой воде, а также к питьевому и хозяйственно-бытовому водоснабжению, установленных санитарными правилами и нормами в соответствии с законодательством о санитарно-эпидемиологическом благополучии населения.</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Так, в нарушение гл.3 таблица 3.1, 3.3, 3.13 СанПиН </w:t>
      </w:r>
      <w:r>
        <w:rPr>
          <w:rStyle w:val="data2"/>
          <w:rFonts w:ascii="Arial" w:hAnsi="Arial" w:cs="Arial"/>
          <w:color w:val="000000"/>
          <w:sz w:val="21"/>
          <w:szCs w:val="21"/>
        </w:rPr>
        <w:t>ДД.ММ.ГГГГ</w:t>
      </w:r>
      <w:r>
        <w:rPr>
          <w:rFonts w:ascii="Arial" w:hAnsi="Arial" w:cs="Arial"/>
          <w:color w:val="000000"/>
          <w:sz w:val="21"/>
          <w:szCs w:val="21"/>
        </w:rPr>
        <w:t>-21 «Гигиенические нормы и требования безопасности и (или) безвредности для человека факторов среды обитания» при проведении лабораторного контроля качества питьевой воды, подаваемой населению, выявлен ряд нарушений. По результатам исследования получен протокол испытаний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согласно которому выявлены отклонения таблицы 3.5 СанПиН </w:t>
      </w:r>
      <w:r>
        <w:rPr>
          <w:rStyle w:val="data2"/>
          <w:rFonts w:ascii="Arial" w:hAnsi="Arial" w:cs="Arial"/>
          <w:color w:val="000000"/>
          <w:sz w:val="21"/>
          <w:szCs w:val="21"/>
        </w:rPr>
        <w:t>ДД.ММ.ГГГГ</w:t>
      </w:r>
      <w:r>
        <w:rPr>
          <w:rFonts w:ascii="Arial" w:hAnsi="Arial" w:cs="Arial"/>
          <w:color w:val="000000"/>
          <w:sz w:val="21"/>
          <w:szCs w:val="21"/>
        </w:rPr>
        <w:t xml:space="preserve">-21 «Гигиенические нормативы и требования по обеспечению безопасности и (или) безвредности для человека факторов среды обитания» по показателю обобщенные </w:t>
      </w:r>
      <w:proofErr w:type="spellStart"/>
      <w:r>
        <w:rPr>
          <w:rFonts w:ascii="Arial" w:hAnsi="Arial" w:cs="Arial"/>
          <w:color w:val="000000"/>
          <w:sz w:val="21"/>
          <w:szCs w:val="21"/>
        </w:rPr>
        <w:t>колиформные</w:t>
      </w:r>
      <w:proofErr w:type="spellEnd"/>
      <w:r>
        <w:rPr>
          <w:rFonts w:ascii="Arial" w:hAnsi="Arial" w:cs="Arial"/>
          <w:color w:val="000000"/>
          <w:sz w:val="21"/>
          <w:szCs w:val="21"/>
        </w:rPr>
        <w:t xml:space="preserve"> бактерии, результат испытаний - 1,67 КОЕ/100 куб.см, величина допустимого уровня - отсутствие; таблицы 3.5 СанПиН </w:t>
      </w:r>
      <w:r>
        <w:rPr>
          <w:rStyle w:val="data2"/>
          <w:rFonts w:ascii="Arial" w:hAnsi="Arial" w:cs="Arial"/>
          <w:color w:val="000000"/>
          <w:sz w:val="21"/>
          <w:szCs w:val="21"/>
        </w:rPr>
        <w:t>ДД.ММ.ГГГГ</w:t>
      </w:r>
      <w:r>
        <w:rPr>
          <w:rFonts w:ascii="Arial" w:hAnsi="Arial" w:cs="Arial"/>
          <w:color w:val="000000"/>
          <w:sz w:val="21"/>
          <w:szCs w:val="21"/>
        </w:rPr>
        <w:t>-21 «Гигиенические нормативы и требования к обеспечению безопасности и (или) безвредности для человека среды обитания» по показателю общее микробное число (ОМЧ), результат испытаний – 75 КОЕ/куб.см, величина допустимого уровня - не более 50 КОЕ/куб.см. На основании вышеизложенного в отношении ОГКП «Ульяновский областной водоканал» по согласованию с прокуратурой Сенгилеевского района проведена внеплановая выездная проверка по решению </w:t>
      </w:r>
      <w:r>
        <w:rPr>
          <w:rStyle w:val="nomer2"/>
          <w:rFonts w:ascii="Arial" w:hAnsi="Arial" w:cs="Arial"/>
          <w:color w:val="000000"/>
          <w:sz w:val="21"/>
          <w:szCs w:val="21"/>
        </w:rPr>
        <w:t>№</w:t>
      </w:r>
      <w:r>
        <w:rPr>
          <w:rFonts w:ascii="Arial" w:hAnsi="Arial" w:cs="Arial"/>
          <w:color w:val="000000"/>
          <w:sz w:val="21"/>
          <w:szCs w:val="21"/>
        </w:rPr>
        <w:t>-РП от 27.05.2022г. Согласно протоколам лабораторных испытаний выявлены отклонения по микробиологическим показателям при лабораторных исследованиях проб питьевой воды с распределительной сети </w:t>
      </w:r>
      <w:r>
        <w:rPr>
          <w:rStyle w:val="address2"/>
          <w:rFonts w:ascii="Arial" w:hAnsi="Arial" w:cs="Arial"/>
          <w:color w:val="000000"/>
          <w:sz w:val="21"/>
          <w:szCs w:val="21"/>
        </w:rPr>
        <w:t>&lt;адрес&gt;</w:t>
      </w:r>
      <w:r>
        <w:rPr>
          <w:rFonts w:ascii="Arial" w:hAnsi="Arial" w:cs="Arial"/>
          <w:color w:val="000000"/>
          <w:sz w:val="21"/>
          <w:szCs w:val="21"/>
        </w:rPr>
        <w:t>: водоразборная колонка (ВРК) </w:t>
      </w:r>
      <w:r>
        <w:rPr>
          <w:rStyle w:val="address2"/>
          <w:rFonts w:ascii="Arial" w:hAnsi="Arial" w:cs="Arial"/>
          <w:color w:val="000000"/>
          <w:sz w:val="21"/>
          <w:szCs w:val="21"/>
        </w:rPr>
        <w:t>&lt;адрес&gt;</w:t>
      </w:r>
      <w:r>
        <w:rPr>
          <w:rFonts w:ascii="Arial" w:hAnsi="Arial" w:cs="Arial"/>
          <w:color w:val="000000"/>
          <w:sz w:val="21"/>
          <w:szCs w:val="21"/>
        </w:rPr>
        <w:t> - 1 проба (ОКБ-0,33 КОЕ/100 куб.см), ВРК </w:t>
      </w:r>
      <w:r>
        <w:rPr>
          <w:rStyle w:val="address2"/>
          <w:rFonts w:ascii="Arial" w:hAnsi="Arial" w:cs="Arial"/>
          <w:color w:val="000000"/>
          <w:sz w:val="21"/>
          <w:szCs w:val="21"/>
        </w:rPr>
        <w:t>&lt;адрес&gt;</w:t>
      </w:r>
      <w:r>
        <w:rPr>
          <w:rFonts w:ascii="Arial" w:hAnsi="Arial" w:cs="Arial"/>
          <w:color w:val="000000"/>
          <w:sz w:val="21"/>
          <w:szCs w:val="21"/>
        </w:rPr>
        <w:t> - 1 проба (ОКБ-0,67 КОЕ/100 куб.см).</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Указанные выше нарушения подтверждаются протоколами лабораторных испытаний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и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При этом суд учитывает, что на момент рассмотрения настоящего административного дела часть выявленных истцом нарушений устранена.</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Кроме того, решением Сенгилеевского районного суда Ульяновской области от 20.01.2021 года по делу № 2а-1-31/2021 признано незаконным бездействие МУ администрации МО «Сенгилеевский район» Ульяновской области, выразившееся в невыполнении обязательных требований санитарного законодательства о разработке проектов зон санитарной охраны источника питьевого и хозяйственно-бытового водоснабжения, двух водозаборных скважин и водонапорной башни, расположенных в населенном пункте </w:t>
      </w:r>
      <w:r>
        <w:rPr>
          <w:rStyle w:val="address2"/>
          <w:rFonts w:ascii="Arial" w:hAnsi="Arial" w:cs="Arial"/>
          <w:color w:val="000000"/>
          <w:sz w:val="21"/>
          <w:szCs w:val="21"/>
        </w:rPr>
        <w:t>&lt;адрес&gt;</w:t>
      </w:r>
      <w:r>
        <w:rPr>
          <w:rFonts w:ascii="Arial" w:hAnsi="Arial" w:cs="Arial"/>
          <w:color w:val="000000"/>
          <w:sz w:val="21"/>
          <w:szCs w:val="21"/>
        </w:rPr>
        <w:t>; возложена на МУ администрацию МО «Сенгилеевский район» Ульяновской области в срок до </w:t>
      </w:r>
      <w:r>
        <w:rPr>
          <w:rStyle w:val="data2"/>
          <w:rFonts w:ascii="Arial" w:hAnsi="Arial" w:cs="Arial"/>
          <w:color w:val="000000"/>
          <w:sz w:val="21"/>
          <w:szCs w:val="21"/>
        </w:rPr>
        <w:t>ДД.ММ.ГГГГ</w:t>
      </w:r>
      <w:r>
        <w:rPr>
          <w:rFonts w:ascii="Arial" w:hAnsi="Arial" w:cs="Arial"/>
          <w:color w:val="000000"/>
          <w:sz w:val="21"/>
          <w:szCs w:val="21"/>
        </w:rPr>
        <w:t> разработать проект зон санитарной охраны источников питьевого и хозяйственно-бытового водоснабжения, двух водозаборных скважин и водонапорной башни, расположенных в населенном пункте </w:t>
      </w:r>
      <w:r>
        <w:rPr>
          <w:rStyle w:val="address2"/>
          <w:rFonts w:ascii="Arial" w:hAnsi="Arial" w:cs="Arial"/>
          <w:color w:val="000000"/>
          <w:sz w:val="21"/>
          <w:szCs w:val="21"/>
        </w:rPr>
        <w:t>&lt;адрес&gt;</w:t>
      </w:r>
      <w:r>
        <w:rPr>
          <w:rFonts w:ascii="Arial" w:hAnsi="Arial" w:cs="Arial"/>
          <w:color w:val="000000"/>
          <w:sz w:val="21"/>
          <w:szCs w:val="21"/>
        </w:rPr>
        <w:t>, а также в срок до </w:t>
      </w:r>
      <w:r>
        <w:rPr>
          <w:rStyle w:val="data2"/>
          <w:rFonts w:ascii="Arial" w:hAnsi="Arial" w:cs="Arial"/>
          <w:color w:val="000000"/>
          <w:sz w:val="21"/>
          <w:szCs w:val="21"/>
        </w:rPr>
        <w:t>ДД.ММ.ГГГГ</w:t>
      </w:r>
      <w:r>
        <w:rPr>
          <w:rFonts w:ascii="Arial" w:hAnsi="Arial" w:cs="Arial"/>
          <w:color w:val="000000"/>
          <w:sz w:val="21"/>
          <w:szCs w:val="21"/>
        </w:rPr>
        <w:t> обеспечить ограждение первого пояса санитарно-защитной зоны источников питьевого и хозяйственно – бытового водоснабжения, двух водозаборных скважин и водонапорной башни, расположенных в населенном пункте </w:t>
      </w:r>
      <w:r>
        <w:rPr>
          <w:rStyle w:val="address2"/>
          <w:rFonts w:ascii="Arial" w:hAnsi="Arial" w:cs="Arial"/>
          <w:color w:val="000000"/>
          <w:sz w:val="21"/>
          <w:szCs w:val="21"/>
        </w:rPr>
        <w:t>&lt;адрес&gt;</w:t>
      </w:r>
      <w:r>
        <w:rPr>
          <w:rFonts w:ascii="Arial" w:hAnsi="Arial" w:cs="Arial"/>
          <w:color w:val="000000"/>
          <w:sz w:val="21"/>
          <w:szCs w:val="21"/>
        </w:rPr>
        <w:t>.</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Указанное решение суда вступило в законную силу </w:t>
      </w:r>
      <w:r>
        <w:rPr>
          <w:rStyle w:val="data2"/>
          <w:rFonts w:ascii="Arial" w:hAnsi="Arial" w:cs="Arial"/>
          <w:color w:val="000000"/>
          <w:sz w:val="21"/>
          <w:szCs w:val="21"/>
        </w:rPr>
        <w:t>ДД.ММ.ГГГГ</w:t>
      </w:r>
      <w:r>
        <w:rPr>
          <w:rFonts w:ascii="Arial" w:hAnsi="Arial" w:cs="Arial"/>
          <w:color w:val="000000"/>
          <w:sz w:val="21"/>
          <w:szCs w:val="21"/>
        </w:rPr>
        <w:t>.</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Таким образом, ОГКП «Ульяновский областной водоканал» не исполняет надлежащим образом взятое на себя обязательство по предоставлению населению с. </w:t>
      </w:r>
      <w:proofErr w:type="spellStart"/>
      <w:r>
        <w:rPr>
          <w:rFonts w:ascii="Arial" w:hAnsi="Arial" w:cs="Arial"/>
          <w:color w:val="000000"/>
          <w:sz w:val="21"/>
          <w:szCs w:val="21"/>
        </w:rPr>
        <w:t>Артюшкино</w:t>
      </w:r>
      <w:proofErr w:type="spellEnd"/>
      <w:r>
        <w:rPr>
          <w:rFonts w:ascii="Arial" w:hAnsi="Arial" w:cs="Arial"/>
          <w:color w:val="000000"/>
          <w:sz w:val="21"/>
          <w:szCs w:val="21"/>
        </w:rPr>
        <w:t xml:space="preserve"> </w:t>
      </w:r>
      <w:proofErr w:type="spellStart"/>
      <w:r>
        <w:rPr>
          <w:rFonts w:ascii="Arial" w:hAnsi="Arial" w:cs="Arial"/>
          <w:color w:val="000000"/>
          <w:sz w:val="21"/>
          <w:szCs w:val="21"/>
        </w:rPr>
        <w:t>Сенгилеевского</w:t>
      </w:r>
      <w:proofErr w:type="spellEnd"/>
      <w:r>
        <w:rPr>
          <w:rFonts w:ascii="Arial" w:hAnsi="Arial" w:cs="Arial"/>
          <w:color w:val="000000"/>
          <w:sz w:val="21"/>
          <w:szCs w:val="21"/>
        </w:rPr>
        <w:t xml:space="preserve"> района Ульяновской области услуг по холодному (питьевому) водоснабжению надлежащего качества, а МУ администрация МО «Сенгилеевского района» Ульяновской области не обеспечивает условия, необходимые для организации подачи ОГКП «Ульяновский областной водоканал» питьевой воды, соответствующей установленным требованиям.</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Учитывая изложенное, суд приходит к выводу о том, что на МУ администрацию МО «Сенгилеевский район» Ульяновской области и ОГКП «Ульяновский областной водоканал» следует возложить обязанность обеспечить качественной питьевой водой население с. </w:t>
      </w:r>
      <w:proofErr w:type="spellStart"/>
      <w:r>
        <w:rPr>
          <w:rFonts w:ascii="Arial" w:hAnsi="Arial" w:cs="Arial"/>
          <w:color w:val="000000"/>
          <w:sz w:val="21"/>
          <w:szCs w:val="21"/>
        </w:rPr>
        <w:t>Артюшкино</w:t>
      </w:r>
      <w:proofErr w:type="spellEnd"/>
      <w:r>
        <w:rPr>
          <w:rFonts w:ascii="Arial" w:hAnsi="Arial" w:cs="Arial"/>
          <w:color w:val="000000"/>
          <w:sz w:val="21"/>
          <w:szCs w:val="21"/>
        </w:rPr>
        <w:t xml:space="preserve"> </w:t>
      </w:r>
      <w:proofErr w:type="spellStart"/>
      <w:r>
        <w:rPr>
          <w:rFonts w:ascii="Arial" w:hAnsi="Arial" w:cs="Arial"/>
          <w:color w:val="000000"/>
          <w:sz w:val="21"/>
          <w:szCs w:val="21"/>
        </w:rPr>
        <w:t>Сенгилеевского</w:t>
      </w:r>
      <w:proofErr w:type="spellEnd"/>
      <w:r>
        <w:rPr>
          <w:rFonts w:ascii="Arial" w:hAnsi="Arial" w:cs="Arial"/>
          <w:color w:val="000000"/>
          <w:sz w:val="21"/>
          <w:szCs w:val="21"/>
        </w:rPr>
        <w:t xml:space="preserve"> района Ульяновской области в соответствии с санитарными нормами и правилами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РФ от 28.01.2021 № 2.</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этом административными ответчиками в нарушение ч. 1 ст. 62 КАС РФ допустимых и относимых доказательств обратного в суд не представлено.</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таких обстоятельствах административные исковые требования Управления Федеральной службы по надзору в сфере защиты прав потребителей и благополучия человека по Ульяновской области подлежат удовлетворению.</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Также суд обязывает МУ администрацию МО «Сенгилеевский район» Ульяновской области, ОГКП «Ульяновский областной водоканал» довести до сведения потребителей настоящее решение суда через средства массовой информации в десятидневный срок со дня вступления решения в законную силу.</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статьями 175 - 180, 227 Кодекса административного судопроизводства Российской Федерации, суд</w:t>
      </w:r>
    </w:p>
    <w:p w:rsidR="00A85003" w:rsidRDefault="00A85003" w:rsidP="00A85003">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Административные исковые требования Управления Федеральной службы по надзору в сфере защиты прав потребителей и благополучия человека по Ульяновской области удовлетворить.</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Признать противоправным бездействие муниципального учреждения администрации муниципального образования «Сенгилеевский район» Ульяновской области, областного государственного казенного предприятия «Ульяновский областной водоканал», выразившееся в непринятии надлежащих мер по обеспечению качественной питьевой водой населения </w:t>
      </w:r>
      <w:r>
        <w:rPr>
          <w:rStyle w:val="address2"/>
          <w:rFonts w:ascii="Arial" w:hAnsi="Arial" w:cs="Arial"/>
          <w:color w:val="000000"/>
          <w:sz w:val="21"/>
          <w:szCs w:val="21"/>
        </w:rPr>
        <w:t>&lt;адрес&gt;</w:t>
      </w:r>
      <w:r>
        <w:rPr>
          <w:rFonts w:ascii="Arial" w:hAnsi="Arial" w:cs="Arial"/>
          <w:color w:val="000000"/>
          <w:sz w:val="21"/>
          <w:szCs w:val="21"/>
        </w:rPr>
        <w:t> в соответствии с требованиями СанПиН </w:t>
      </w:r>
      <w:r>
        <w:rPr>
          <w:rStyle w:val="data2"/>
          <w:rFonts w:ascii="Arial" w:hAnsi="Arial" w:cs="Arial"/>
          <w:color w:val="000000"/>
          <w:sz w:val="21"/>
          <w:szCs w:val="21"/>
        </w:rPr>
        <w:t>ДД.ММ.ГГГГ</w:t>
      </w:r>
      <w:r>
        <w:rPr>
          <w:rFonts w:ascii="Arial" w:hAnsi="Arial" w:cs="Arial"/>
          <w:color w:val="000000"/>
          <w:sz w:val="21"/>
          <w:szCs w:val="21"/>
        </w:rPr>
        <w:t>-21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РФ от </w:t>
      </w:r>
      <w:r>
        <w:rPr>
          <w:rStyle w:val="data2"/>
          <w:rFonts w:ascii="Arial" w:hAnsi="Arial" w:cs="Arial"/>
          <w:color w:val="000000"/>
          <w:sz w:val="21"/>
          <w:szCs w:val="21"/>
        </w:rPr>
        <w:t>ДД.ММ.ГГГГ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Обязать муниципальное учреждение администрацию муниципального образования «Сенгилеевский район» Ульяновской области, областное государственное казенное предприятие «Ульяновский областной водоканал» обеспечить качественной питьевой водой население </w:t>
      </w:r>
      <w:r>
        <w:rPr>
          <w:rStyle w:val="address2"/>
          <w:rFonts w:ascii="Arial" w:hAnsi="Arial" w:cs="Arial"/>
          <w:color w:val="000000"/>
          <w:sz w:val="21"/>
          <w:szCs w:val="21"/>
        </w:rPr>
        <w:t>&lt;адрес&gt;</w:t>
      </w:r>
      <w:r>
        <w:rPr>
          <w:rFonts w:ascii="Arial" w:hAnsi="Arial" w:cs="Arial"/>
          <w:color w:val="000000"/>
          <w:sz w:val="21"/>
          <w:szCs w:val="21"/>
        </w:rPr>
        <w:t> в соответствии с санитарными нормами и правилами СанПиН </w:t>
      </w:r>
      <w:r>
        <w:rPr>
          <w:rStyle w:val="data2"/>
          <w:rFonts w:ascii="Arial" w:hAnsi="Arial" w:cs="Arial"/>
          <w:color w:val="000000"/>
          <w:sz w:val="21"/>
          <w:szCs w:val="21"/>
        </w:rPr>
        <w:t>ДД.ММ.ГГГГ</w:t>
      </w:r>
      <w:r>
        <w:rPr>
          <w:rFonts w:ascii="Arial" w:hAnsi="Arial" w:cs="Arial"/>
          <w:color w:val="000000"/>
          <w:sz w:val="21"/>
          <w:szCs w:val="21"/>
        </w:rPr>
        <w:t xml:space="preserve">-21 «Гигиенические нормативы и требования к обеспечению безопасности и (или) безвредности для человека факторов среды обитания», </w:t>
      </w:r>
      <w:r>
        <w:rPr>
          <w:rFonts w:ascii="Arial" w:hAnsi="Arial" w:cs="Arial"/>
          <w:color w:val="000000"/>
          <w:sz w:val="21"/>
          <w:szCs w:val="21"/>
        </w:rPr>
        <w:lastRenderedPageBreak/>
        <w:t>утвержденными Постановлением Главного государственного санитарного врача РФ от </w:t>
      </w:r>
      <w:r>
        <w:rPr>
          <w:rStyle w:val="data2"/>
          <w:rFonts w:ascii="Arial" w:hAnsi="Arial" w:cs="Arial"/>
          <w:color w:val="000000"/>
          <w:sz w:val="21"/>
          <w:szCs w:val="21"/>
        </w:rPr>
        <w:t>ДД.ММ.ГГГГ</w:t>
      </w:r>
      <w:r>
        <w:rPr>
          <w:rFonts w:ascii="Arial" w:hAnsi="Arial" w:cs="Arial"/>
          <w:color w:val="000000"/>
          <w:sz w:val="21"/>
          <w:szCs w:val="21"/>
        </w:rPr>
        <w:t> </w:t>
      </w:r>
      <w:r>
        <w:rPr>
          <w:rStyle w:val="nomer2"/>
          <w:rFonts w:ascii="Arial" w:hAnsi="Arial" w:cs="Arial"/>
          <w:color w:val="000000"/>
          <w:sz w:val="21"/>
          <w:szCs w:val="21"/>
        </w:rPr>
        <w:t>№</w:t>
      </w:r>
      <w:r>
        <w:rPr>
          <w:rFonts w:ascii="Arial" w:hAnsi="Arial" w:cs="Arial"/>
          <w:color w:val="000000"/>
          <w:sz w:val="21"/>
          <w:szCs w:val="21"/>
        </w:rPr>
        <w:t>.</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Обязать муниципальное учреждение администрацию муниципального образования «Сенгилеевский район» Ульяновской области, областное государственное казенное предприятие «Ульяновский областной водоканал» довести до сведения потребителей настоящее решение суда через средства массовой информации в десятидневный срок со дня вступления решения в законную силу.</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может быть обжаловано в Ульяновский областной суд через Сенгилеевский районный суд Ульяновской области в течение месяца со дня составления мотивированного решения суда – с 28 июля 2022 года.</w:t>
      </w:r>
    </w:p>
    <w:p w:rsidR="00A85003" w:rsidRDefault="00A85003" w:rsidP="00A85003">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                                                                                     М.С. Кузнецова</w:t>
      </w:r>
    </w:p>
    <w:p w:rsidR="008730DE" w:rsidRDefault="003E0503">
      <w:bookmarkStart w:id="0" w:name="_GoBack"/>
      <w:bookmarkEnd w:id="0"/>
    </w:p>
    <w:sectPr w:rsidR="008730DE" w:rsidSect="00D30AA8">
      <w:pgSz w:w="11906" w:h="16838"/>
      <w:pgMar w:top="1134" w:right="567" w:bottom="1134" w:left="1701"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7405D"/>
    <w:rsid w:val="00382B72"/>
    <w:rsid w:val="003E0503"/>
    <w:rsid w:val="007C1854"/>
    <w:rsid w:val="007F05D8"/>
    <w:rsid w:val="008C14DE"/>
    <w:rsid w:val="00A85003"/>
    <w:rsid w:val="00C7405D"/>
    <w:rsid w:val="00D30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A85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3">
    <w:name w:val="msoclass3"/>
    <w:basedOn w:val="a"/>
    <w:rsid w:val="00A85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A85003"/>
  </w:style>
  <w:style w:type="character" w:customStyle="1" w:styleId="nomer2">
    <w:name w:val="nomer2"/>
    <w:basedOn w:val="a0"/>
    <w:rsid w:val="00A85003"/>
  </w:style>
  <w:style w:type="character" w:customStyle="1" w:styleId="data2">
    <w:name w:val="data2"/>
    <w:basedOn w:val="a0"/>
    <w:rsid w:val="00A85003"/>
  </w:style>
</w:styles>
</file>

<file path=word/webSettings.xml><?xml version="1.0" encoding="utf-8"?>
<w:webSettings xmlns:r="http://schemas.openxmlformats.org/officeDocument/2006/relationships" xmlns:w="http://schemas.openxmlformats.org/wordprocessingml/2006/main">
  <w:divs>
    <w:div w:id="1272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6320-C9C4-485B-BBF6-ABABE8DF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3256</Words>
  <Characters>18564</Characters>
  <Application>Microsoft Office Word</Application>
  <DocSecurity>0</DocSecurity>
  <Lines>154</Lines>
  <Paragraphs>43</Paragraphs>
  <ScaleCrop>false</ScaleCrop>
  <Company>Windows 7</Company>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2022-09-19T06:30:00Z</dcterms:created>
  <dcterms:modified xsi:type="dcterms:W3CDTF">2022-09-19T06:30:00Z</dcterms:modified>
</cp:coreProperties>
</file>